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EBA" w:rsidRDefault="00291EBA" w:rsidP="00C80C81">
      <w:pPr>
        <w:pStyle w:val="Style5"/>
        <w:spacing w:before="0" w:after="0"/>
        <w:ind w:firstLine="0"/>
        <w:rPr>
          <w:rStyle w:val="CharacterStyle1"/>
          <w:rFonts w:ascii="Verdana" w:hAnsi="Verdana"/>
          <w:sz w:val="22"/>
          <w:szCs w:val="22"/>
        </w:rPr>
      </w:pPr>
    </w:p>
    <w:p w:rsidR="00291EBA" w:rsidRPr="009E57C5" w:rsidRDefault="00291EBA" w:rsidP="00291EBA">
      <w:pPr>
        <w:rPr>
          <w:rFonts w:ascii="Verdana" w:eastAsia="MS Mincho" w:hAnsi="Verdana" w:cs="Cambria"/>
          <w:b/>
          <w:bCs/>
          <w:i/>
          <w:color w:val="7F7F7F"/>
        </w:rPr>
      </w:pPr>
      <w:r w:rsidRPr="009E57C5">
        <w:rPr>
          <w:rFonts w:ascii="Verdana" w:eastAsia="MS Mincho" w:hAnsi="Verdana" w:cs="Cambria"/>
          <w:b/>
          <w:bCs/>
          <w:i/>
          <w:color w:val="7F7F7F"/>
        </w:rPr>
        <w:t>I primi 30 giorni di latino: chi comincia è alla metà dell’opera</w:t>
      </w:r>
      <w:r>
        <w:rPr>
          <w:rFonts w:ascii="Verdana" w:eastAsia="MS Mincho" w:hAnsi="Verdana" w:cs="Cambria"/>
          <w:b/>
          <w:bCs/>
          <w:i/>
          <w:color w:val="7F7F7F"/>
        </w:rPr>
        <w:t>.</w:t>
      </w:r>
      <w:r w:rsidRPr="009E57C5">
        <w:rPr>
          <w:rFonts w:ascii="Verdana" w:eastAsia="MS Mincho" w:hAnsi="Verdana" w:cs="Cambria"/>
          <w:b/>
          <w:bCs/>
          <w:i/>
          <w:color w:val="7F7F7F"/>
        </w:rPr>
        <w:t xml:space="preserve"> Il latino nascosto, il latino per tutti</w:t>
      </w:r>
    </w:p>
    <w:p w:rsidR="00291EBA" w:rsidRDefault="00291EBA" w:rsidP="00291EBA">
      <w:pPr>
        <w:rPr>
          <w:rFonts w:ascii="Verdana" w:eastAsia="MS Mincho" w:hAnsi="Verdana" w:cs="Cambria"/>
          <w:b/>
          <w:bCs/>
          <w:i/>
          <w:color w:val="7F7F7F"/>
          <w:sz w:val="22"/>
          <w:szCs w:val="22"/>
        </w:rPr>
      </w:pPr>
      <w:r w:rsidRPr="00FA3325">
        <w:rPr>
          <w:rFonts w:ascii="Verdana" w:eastAsia="MS Mincho" w:hAnsi="Verdana" w:cs="Cambria"/>
          <w:b/>
          <w:bCs/>
          <w:i/>
          <w:color w:val="7F7F7F"/>
          <w:sz w:val="22"/>
          <w:szCs w:val="22"/>
        </w:rPr>
        <w:t>di Giovanni Sega</w:t>
      </w:r>
    </w:p>
    <w:p w:rsidR="00291EBA" w:rsidRDefault="00291EBA" w:rsidP="00291EBA">
      <w:pPr>
        <w:rPr>
          <w:rFonts w:ascii="Verdana" w:eastAsia="MS Mincho" w:hAnsi="Verdana" w:cs="Cambria"/>
          <w:b/>
          <w:bCs/>
          <w:i/>
          <w:color w:val="7F7F7F"/>
          <w:sz w:val="22"/>
          <w:szCs w:val="22"/>
        </w:rPr>
      </w:pPr>
    </w:p>
    <w:p w:rsidR="00291EBA" w:rsidRDefault="00291EBA" w:rsidP="00291EBA">
      <w:pPr>
        <w:rPr>
          <w:rFonts w:ascii="Verdana" w:eastAsia="MS Mincho" w:hAnsi="Verdana" w:cs="Cambria"/>
          <w:b/>
          <w:bCs/>
          <w:i/>
          <w:color w:val="7F7F7F"/>
          <w:sz w:val="22"/>
          <w:szCs w:val="22"/>
        </w:rPr>
      </w:pPr>
    </w:p>
    <w:p w:rsidR="00291EBA" w:rsidRDefault="00291EBA" w:rsidP="00C80C81">
      <w:pPr>
        <w:pStyle w:val="Style5"/>
        <w:spacing w:before="0" w:after="0"/>
        <w:ind w:firstLine="0"/>
        <w:rPr>
          <w:rStyle w:val="CharacterStyle1"/>
          <w:rFonts w:ascii="Verdana" w:hAnsi="Verdana"/>
          <w:sz w:val="22"/>
          <w:szCs w:val="22"/>
        </w:rPr>
      </w:pPr>
    </w:p>
    <w:p w:rsidR="007C7417" w:rsidRDefault="007C7417" w:rsidP="00C80C81">
      <w:pPr>
        <w:pStyle w:val="Style5"/>
        <w:spacing w:before="0" w:after="0"/>
        <w:ind w:firstLine="0"/>
        <w:rPr>
          <w:rStyle w:val="CharacterStyle1"/>
          <w:rFonts w:ascii="Verdana" w:hAnsi="Verdana"/>
          <w:sz w:val="22"/>
          <w:szCs w:val="22"/>
        </w:rPr>
      </w:pPr>
    </w:p>
    <w:p w:rsidR="00291EBA" w:rsidRPr="00291EBA" w:rsidRDefault="007C7417" w:rsidP="00291EBA">
      <w:pPr>
        <w:jc w:val="center"/>
        <w:rPr>
          <w:rStyle w:val="CharacterStyle1"/>
          <w:rFonts w:ascii="Verdana" w:hAnsi="Verdana"/>
          <w:b/>
          <w:color w:val="CB3939"/>
          <w:sz w:val="22"/>
          <w:szCs w:val="22"/>
        </w:rPr>
      </w:pPr>
      <w:r>
        <w:rPr>
          <w:rStyle w:val="CharacterStyle1"/>
          <w:rFonts w:ascii="Verdana" w:hAnsi="Verdana"/>
          <w:b/>
          <w:color w:val="CB3939"/>
          <w:sz w:val="22"/>
          <w:szCs w:val="22"/>
        </w:rPr>
        <w:t xml:space="preserve">Griglia – Attività didattica </w:t>
      </w:r>
    </w:p>
    <w:p w:rsidR="00291EBA" w:rsidRPr="007C7417" w:rsidRDefault="00291EBA" w:rsidP="00291EBA">
      <w:pPr>
        <w:rPr>
          <w:rStyle w:val="fontlatin"/>
          <w:rFonts w:ascii="Verdana" w:hAnsi="Verdana"/>
        </w:rPr>
      </w:pPr>
    </w:p>
    <w:p w:rsidR="00291EBA" w:rsidRPr="007C7417" w:rsidRDefault="00291EBA" w:rsidP="00C80C81">
      <w:pPr>
        <w:pStyle w:val="Style5"/>
        <w:spacing w:before="0" w:after="0"/>
        <w:ind w:firstLine="0"/>
        <w:rPr>
          <w:rStyle w:val="CharacterStyle1"/>
          <w:rFonts w:ascii="Verdana" w:hAnsi="Verdana"/>
          <w:color w:val="auto"/>
          <w:sz w:val="22"/>
          <w:szCs w:val="22"/>
        </w:rPr>
      </w:pPr>
    </w:p>
    <w:tbl>
      <w:tblPr>
        <w:tblW w:w="8897" w:type="dxa"/>
        <w:tblBorders>
          <w:top w:val="single" w:sz="4" w:space="0" w:color="CB3939"/>
          <w:left w:val="single" w:sz="4" w:space="0" w:color="CB3939"/>
          <w:bottom w:val="single" w:sz="4" w:space="0" w:color="CB3939"/>
          <w:right w:val="single" w:sz="4" w:space="0" w:color="CB3939"/>
          <w:insideH w:val="single" w:sz="4" w:space="0" w:color="CB3939"/>
          <w:insideV w:val="single" w:sz="4" w:space="0" w:color="CB3939"/>
        </w:tblBorders>
        <w:tblLayout w:type="fixed"/>
        <w:tblLook w:val="0000"/>
      </w:tblPr>
      <w:tblGrid>
        <w:gridCol w:w="963"/>
        <w:gridCol w:w="1135"/>
        <w:gridCol w:w="1130"/>
        <w:gridCol w:w="1276"/>
        <w:gridCol w:w="1562"/>
        <w:gridCol w:w="1416"/>
        <w:gridCol w:w="1415"/>
      </w:tblGrid>
      <w:tr w:rsidR="007C7417" w:rsidRPr="00115711" w:rsidTr="006878BC">
        <w:trPr>
          <w:cantSplit/>
          <w:trHeight w:hRule="exact" w:val="279"/>
        </w:trPr>
        <w:tc>
          <w:tcPr>
            <w:tcW w:w="541" w:type="pct"/>
            <w:vMerge w:val="restart"/>
            <w:shd w:val="clear" w:color="auto" w:fill="auto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638" w:type="pct"/>
            <w:vMerge w:val="restart"/>
            <w:shd w:val="clear" w:color="auto" w:fill="auto"/>
          </w:tcPr>
          <w:p w:rsidR="007C7417" w:rsidRPr="00AD0B08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AD0B08">
              <w:rPr>
                <w:rFonts w:ascii="Verdana" w:hAnsi="Verdana"/>
                <w:b/>
                <w:sz w:val="18"/>
                <w:szCs w:val="18"/>
              </w:rPr>
              <w:t>DURATA</w:t>
            </w:r>
          </w:p>
        </w:tc>
        <w:tc>
          <w:tcPr>
            <w:tcW w:w="1352" w:type="pct"/>
            <w:gridSpan w:val="2"/>
            <w:shd w:val="clear" w:color="auto" w:fill="auto"/>
          </w:tcPr>
          <w:p w:rsidR="007C7417" w:rsidRPr="00AD0B08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AD0B08">
              <w:rPr>
                <w:rFonts w:ascii="Verdana" w:hAnsi="Verdana"/>
                <w:b/>
                <w:sz w:val="18"/>
                <w:szCs w:val="18"/>
              </w:rPr>
              <w:t>CHI FA COSA?</w:t>
            </w:r>
          </w:p>
        </w:tc>
        <w:tc>
          <w:tcPr>
            <w:tcW w:w="878" w:type="pct"/>
            <w:vMerge w:val="restart"/>
            <w:shd w:val="clear" w:color="auto" w:fill="auto"/>
          </w:tcPr>
          <w:p w:rsidR="007C7417" w:rsidRPr="00AD0B08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AD0B08">
              <w:rPr>
                <w:rFonts w:ascii="Verdana" w:hAnsi="Verdana"/>
                <w:b/>
                <w:sz w:val="18"/>
                <w:szCs w:val="18"/>
              </w:rPr>
              <w:t>STRUMENTI</w:t>
            </w:r>
          </w:p>
          <w:p w:rsidR="007C7417" w:rsidRPr="00AD0B08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AD0B08">
              <w:rPr>
                <w:rFonts w:ascii="Verdana" w:hAnsi="Verdana"/>
                <w:b/>
                <w:sz w:val="18"/>
                <w:szCs w:val="18"/>
              </w:rPr>
              <w:t xml:space="preserve">(cartacei oppure </w:t>
            </w:r>
            <w:proofErr w:type="spellStart"/>
            <w:r w:rsidRPr="00AD0B08">
              <w:rPr>
                <w:rFonts w:ascii="Verdana" w:hAnsi="Verdana"/>
                <w:b/>
                <w:sz w:val="18"/>
                <w:szCs w:val="18"/>
              </w:rPr>
              <w:t>tools</w:t>
            </w:r>
            <w:proofErr w:type="spellEnd"/>
            <w:r w:rsidRPr="00AD0B08">
              <w:rPr>
                <w:rFonts w:ascii="Verdana" w:hAnsi="Verdana"/>
                <w:b/>
                <w:sz w:val="18"/>
                <w:szCs w:val="18"/>
              </w:rPr>
              <w:t>)</w:t>
            </w:r>
          </w:p>
        </w:tc>
        <w:tc>
          <w:tcPr>
            <w:tcW w:w="796" w:type="pct"/>
            <w:vMerge w:val="restart"/>
            <w:shd w:val="clear" w:color="auto" w:fill="auto"/>
          </w:tcPr>
          <w:p w:rsidR="007C7417" w:rsidRPr="00AD0B08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AD0B08">
              <w:rPr>
                <w:rFonts w:ascii="Verdana" w:hAnsi="Verdana"/>
                <w:b/>
                <w:sz w:val="18"/>
                <w:szCs w:val="18"/>
              </w:rPr>
              <w:t>VERIFICHE</w:t>
            </w:r>
          </w:p>
        </w:tc>
        <w:tc>
          <w:tcPr>
            <w:tcW w:w="795" w:type="pct"/>
            <w:vMerge w:val="restart"/>
            <w:shd w:val="clear" w:color="auto" w:fill="auto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AD0B08">
              <w:rPr>
                <w:rFonts w:ascii="Verdana" w:hAnsi="Verdana"/>
                <w:b/>
                <w:sz w:val="18"/>
                <w:szCs w:val="18"/>
              </w:rPr>
              <w:t>Argomento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7C7417" w:rsidRPr="00115711" w:rsidTr="006878BC">
        <w:trPr>
          <w:cantSplit/>
          <w:trHeight w:hRule="exact" w:val="935"/>
        </w:trPr>
        <w:tc>
          <w:tcPr>
            <w:tcW w:w="541" w:type="pct"/>
            <w:vMerge/>
            <w:shd w:val="clear" w:color="auto" w:fill="F2F2F2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38" w:type="pct"/>
            <w:vMerge/>
            <w:shd w:val="clear" w:color="auto" w:fill="F2F2F2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35" w:type="pct"/>
            <w:shd w:val="clear" w:color="auto" w:fill="F2F2F2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DOCENTE</w:t>
            </w:r>
          </w:p>
        </w:tc>
        <w:tc>
          <w:tcPr>
            <w:tcW w:w="717" w:type="pct"/>
            <w:shd w:val="clear" w:color="auto" w:fill="F2F2F2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STUDENTE</w:t>
            </w:r>
          </w:p>
        </w:tc>
        <w:tc>
          <w:tcPr>
            <w:tcW w:w="878" w:type="pct"/>
            <w:vMerge/>
            <w:shd w:val="clear" w:color="auto" w:fill="F2F2F2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96" w:type="pct"/>
            <w:vMerge/>
            <w:shd w:val="clear" w:color="auto" w:fill="F2F2F2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95" w:type="pct"/>
            <w:vMerge/>
            <w:shd w:val="clear" w:color="auto" w:fill="F2F2F2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7C7417" w:rsidRPr="00115711" w:rsidTr="006878BC">
        <w:trPr>
          <w:trHeight w:val="1833"/>
        </w:trPr>
        <w:tc>
          <w:tcPr>
            <w:tcW w:w="541" w:type="pct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STEP 1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38" w:type="pct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60 minuti</w:t>
            </w:r>
          </w:p>
        </w:tc>
        <w:tc>
          <w:tcPr>
            <w:tcW w:w="635" w:type="pct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Presenta le due epigrafi uguali nei passaggi: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 xml:space="preserve">1. immagine fotografica; 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2. trascrizione in maiuscole con la risoluzione delle abbreviazioni;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3. trascrizione in lettere minuscole senza parentesi;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4. traduzione letterale;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5. presentazione di tutte le parti del discorso;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 xml:space="preserve">6. </w:t>
            </w:r>
            <w:r w:rsidRPr="00115711">
              <w:rPr>
                <w:rFonts w:ascii="Verdana" w:hAnsi="Verdana"/>
                <w:sz w:val="18"/>
                <w:szCs w:val="18"/>
              </w:rPr>
              <w:lastRenderedPageBreak/>
              <w:t>presentazione di alcuni paradigmi grammaticali.</w:t>
            </w:r>
          </w:p>
        </w:tc>
        <w:tc>
          <w:tcPr>
            <w:tcW w:w="717" w:type="pct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lastRenderedPageBreak/>
              <w:t>1. Sulla base della traduzione letterale elabora una sua traduzione libera;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2. individua tutte le parti del discorso;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3. studia i paradigmi grammaticali proposti dal docente;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78" w:type="pct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Proiezione mediante video-proiettore o LIM. Scrittura su tastiera.</w:t>
            </w:r>
          </w:p>
        </w:tc>
        <w:tc>
          <w:tcPr>
            <w:tcW w:w="796" w:type="pct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-</w:t>
            </w:r>
          </w:p>
        </w:tc>
        <w:tc>
          <w:tcPr>
            <w:tcW w:w="795" w:type="pct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Obelisco di Montecitorio, lati nord e sud</w:t>
            </w:r>
          </w:p>
        </w:tc>
      </w:tr>
      <w:tr w:rsidR="007C7417" w:rsidRPr="00115711" w:rsidTr="006878BC">
        <w:tc>
          <w:tcPr>
            <w:tcW w:w="541" w:type="pct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lastRenderedPageBreak/>
              <w:t>STEP 2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38" w:type="pct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90 minuti</w:t>
            </w:r>
          </w:p>
        </w:tc>
        <w:tc>
          <w:tcPr>
            <w:tcW w:w="635" w:type="pct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Presenta l’epigrafe nei passaggi: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 xml:space="preserve">1. immagine fotografica; 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2. trascrizione in maiuscole, con la proposta agli studenti di risolvere le abbreviazioni;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3. trascrizione in lettere minuscole senza parentesi;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4. traduzione letterale;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5. presentazione di alcune parti del discorso;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6. presentazione di alcuni paradigmi grammaticali.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17" w:type="pct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lastRenderedPageBreak/>
              <w:t>1. Trascrive il testo in lettere maiuscole, risolvendo le abbreviazioni con l’aiuto del docente;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2. Riscrive il testo in lettere minuscole, senza parentesi;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3. Con l’aiuto del docente elabora prima una traduzione letterale poi una tradizione libera;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4. individua tutte le parti del discorso;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5. studia i paradigmi grammaticali proposti dal docente e ne elabora qualcuno in proprio sul modello di quelli studiati.</w:t>
            </w:r>
          </w:p>
        </w:tc>
        <w:tc>
          <w:tcPr>
            <w:tcW w:w="878" w:type="pct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Proiezione mediante video-proiettore o LIM. Scrittura su tastiera.</w:t>
            </w:r>
          </w:p>
        </w:tc>
        <w:tc>
          <w:tcPr>
            <w:tcW w:w="796" w:type="pct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-</w:t>
            </w:r>
          </w:p>
        </w:tc>
        <w:tc>
          <w:tcPr>
            <w:tcW w:w="795" w:type="pct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Obelisco di Montecitorio, lato est.</w:t>
            </w:r>
          </w:p>
        </w:tc>
      </w:tr>
      <w:tr w:rsidR="007C7417" w:rsidRPr="00115711" w:rsidTr="006878BC">
        <w:tc>
          <w:tcPr>
            <w:tcW w:w="541" w:type="pct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lastRenderedPageBreak/>
              <w:t xml:space="preserve">STEP 3 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38" w:type="pct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90 minuti</w:t>
            </w:r>
          </w:p>
        </w:tc>
        <w:tc>
          <w:tcPr>
            <w:tcW w:w="635" w:type="pct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Presenta l’epigrafe nei passaggi: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 xml:space="preserve">1. immagine fotografica; 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2. trascrizione in maiuscole, con la proposta agli studenti di risolvere le abbreviazioni;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3. trascrizione in lettere minuscole senza parentesi;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4. aiuta gli studenti a elaborare una traduzione letterale poi una libera;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5. presentazione di alcune parti del discorso;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6. presentazione di alcuni paradigmi grammaticali.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17" w:type="pct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lastRenderedPageBreak/>
              <w:t>1. Trascrive il testo in lettere maiuscole, risolvendo le abbreviazioni con l’aiuto del docente;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2. Riscrive il testo in lettere minuscole, senza parentesi;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3. Con l’aiuto del docente elabora prima una traduzione letterale poi una tradizione libera;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4. individua tutte le parti del discorso;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5. studia i paradigmi grammaticali proposti dal docente e ne elabora qualcuno in proprio sul modello di quelli studiati.</w:t>
            </w:r>
          </w:p>
        </w:tc>
        <w:tc>
          <w:tcPr>
            <w:tcW w:w="878" w:type="pct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Proiezione mediante video-proiettore o LIM. Scrittura su tastiera.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Le prove di traduzione e di analisi grammaticale possono essere svolte indifferente-mente mediante strumenti elettronici o su supporto cartaceo.</w:t>
            </w:r>
          </w:p>
        </w:tc>
        <w:tc>
          <w:tcPr>
            <w:tcW w:w="796" w:type="pct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Alla fine dello studio delle tre epigrafi, il docente propone tre possibili prove di verifica complessiva, da somministrare o in successione, oppure in alternativa: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1. Esposizione orale dell’argomento mediante gli strumenti elettronici;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2. traduzione scritta autonoma delle tre epigrafi, senza ricorrere agli appunti;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3. analisi grammaticale e stesura del paradigma di 10  le</w:t>
            </w:r>
            <w:r>
              <w:rPr>
                <w:rFonts w:ascii="Verdana" w:hAnsi="Verdana"/>
                <w:sz w:val="18"/>
                <w:szCs w:val="18"/>
              </w:rPr>
              <w:t>mmi, scelti tra quelli studiati.</w:t>
            </w: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95" w:type="pct"/>
          </w:tcPr>
          <w:p w:rsidR="007C7417" w:rsidRPr="00115711" w:rsidRDefault="007C7417" w:rsidP="006878BC">
            <w:pPr>
              <w:autoSpaceDE w:val="0"/>
              <w:autoSpaceDN w:val="0"/>
              <w:adjustRightInd w:val="0"/>
              <w:spacing w:after="100"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115711">
              <w:rPr>
                <w:rFonts w:ascii="Verdana" w:hAnsi="Verdana"/>
                <w:sz w:val="18"/>
                <w:szCs w:val="18"/>
              </w:rPr>
              <w:t>Obelisco di Montecitorio, lato ovest.</w:t>
            </w:r>
          </w:p>
        </w:tc>
      </w:tr>
    </w:tbl>
    <w:p w:rsidR="007C7417" w:rsidRPr="00C80C81" w:rsidRDefault="007C7417" w:rsidP="00C80C81">
      <w:pPr>
        <w:pStyle w:val="Style5"/>
        <w:spacing w:before="0" w:after="0"/>
        <w:ind w:firstLine="0"/>
        <w:rPr>
          <w:rStyle w:val="CharacterStyle1"/>
          <w:rFonts w:ascii="Verdana" w:hAnsi="Verdana"/>
          <w:sz w:val="22"/>
          <w:szCs w:val="22"/>
        </w:rPr>
      </w:pPr>
    </w:p>
    <w:sectPr w:rsidR="007C7417" w:rsidRPr="00C80C81" w:rsidSect="00E70718">
      <w:headerReference w:type="default" r:id="rId6"/>
      <w:footerReference w:type="default" r:id="rId7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11B4" w:rsidRDefault="00B111B4">
      <w:r>
        <w:separator/>
      </w:r>
    </w:p>
  </w:endnote>
  <w:endnote w:type="continuationSeparator" w:id="0">
    <w:p w:rsidR="00B111B4" w:rsidRDefault="00B111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HelveticaNeue-Light">
    <w:altName w:val="Helvetica Neue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C81" w:rsidRDefault="00C2174E">
    <w:pPr>
      <w:pStyle w:val="Pidipagin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4" o:spid="_x0000_s1029" type="#_x0000_t202" style="position:absolute;margin-left:31pt;margin-top:10.55pt;width:423pt;height:17.55pt;z-index:251657728;visibility:visible" filled="f" stroked="f">
          <v:textbox style="mso-next-textbox:#Casella di testo 4;mso-fit-shape-to-text:t" inset="6e-5mm">
            <w:txbxContent>
              <w:p w:rsidR="00C80C81" w:rsidRPr="003936A1" w:rsidRDefault="00C80C81" w:rsidP="002801DD">
                <w:pPr>
                  <w:jc w:val="center"/>
                  <w:rPr>
                    <w:rFonts w:ascii="Helvetica Neue" w:hAnsi="Helvetica Neue" w:cs="Helvetica Neue"/>
                    <w:color w:val="FFFFFF"/>
                    <w:sz w:val="18"/>
                    <w:szCs w:val="18"/>
                  </w:rPr>
                </w:pPr>
                <w:r w:rsidRPr="003936A1">
                  <w:rPr>
                    <w:rFonts w:ascii="Helvetica Neue" w:hAnsi="Helvetica Neue" w:cs="Helvetica Neue"/>
                    <w:color w:val="FFFFFF"/>
                    <w:sz w:val="18"/>
                    <w:szCs w:val="18"/>
                  </w:rPr>
                  <w:t>©</w:t>
                </w:r>
                <w:r>
                  <w:rPr>
                    <w:rFonts w:ascii="Helvetica Neue" w:hAnsi="Helvetica Neue" w:cs="Helvetica Neue"/>
                    <w:color w:val="FFFFFF"/>
                    <w:sz w:val="18"/>
                    <w:szCs w:val="18"/>
                  </w:rPr>
                  <w:t>INDIRE</w:t>
                </w:r>
                <w:r w:rsidRPr="003936A1">
                  <w:rPr>
                    <w:rFonts w:ascii="Helvetica Neue" w:hAnsi="Helvetica Neue" w:cs="Helvetica Neue"/>
                    <w:color w:val="FFFFFF"/>
                    <w:sz w:val="18"/>
                    <w:szCs w:val="18"/>
                  </w:rPr>
                  <w:t xml:space="preserve"> 201</w:t>
                </w:r>
                <w:r>
                  <w:rPr>
                    <w:rFonts w:ascii="Helvetica Neue" w:hAnsi="Helvetica Neue" w:cs="Helvetica Neue"/>
                    <w:color w:val="FFFFFF"/>
                    <w:sz w:val="18"/>
                    <w:szCs w:val="18"/>
                  </w:rPr>
                  <w:t>4</w:t>
                </w:r>
                <w:r w:rsidRPr="003936A1">
                  <w:rPr>
                    <w:rFonts w:ascii="Helvetica Neue" w:hAnsi="Helvetica Neue" w:cs="Helvetica Neue"/>
                    <w:color w:val="FFFFFF"/>
                    <w:sz w:val="18"/>
                    <w:szCs w:val="18"/>
                  </w:rPr>
                  <w:t xml:space="preserve"> - http://</w:t>
                </w:r>
                <w:r>
                  <w:rPr>
                    <w:rFonts w:ascii="Helvetica Neue" w:hAnsi="Helvetica Neue" w:cs="Helvetica Neue"/>
                    <w:color w:val="FFFFFF"/>
                    <w:sz w:val="18"/>
                    <w:szCs w:val="18"/>
                  </w:rPr>
                  <w:t>formazionedocentipon.indire.it</w:t>
                </w:r>
              </w:p>
            </w:txbxContent>
          </v:textbox>
        </v:shape>
      </w:pict>
    </w:r>
    <w:r>
      <w:rPr>
        <w:noProof/>
      </w:rPr>
      <w:pict>
        <v:rect id="Rettangolo 2" o:spid="_x0000_s1028" style="position:absolute;margin-left:-85pt;margin-top:-.85pt;width:623.3pt;height:9pt;z-index:251656704;visibility:visible;v-text-anchor:middle" fillcolor="#c58f25" stroked="f"/>
      </w:pict>
    </w:r>
    <w:r>
      <w:rPr>
        <w:noProof/>
      </w:rPr>
      <w:pict>
        <v:rect id="Rettangolo 1" o:spid="_x0000_s1027" style="position:absolute;margin-left:-85pt;margin-top:8.15pt;width:623.3pt;height:42.5pt;z-index:251655680;visibility:visible;v-text-anchor:middle" fillcolor="#cb3939" stroked="f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11B4" w:rsidRDefault="00B111B4">
      <w:r>
        <w:separator/>
      </w:r>
    </w:p>
  </w:footnote>
  <w:footnote w:type="continuationSeparator" w:id="0">
    <w:p w:rsidR="00B111B4" w:rsidRDefault="00B111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C81" w:rsidRDefault="00C2174E">
    <w:pPr>
      <w:pStyle w:val="Intestazion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7" o:spid="_x0000_s1031" type="#_x0000_t202" style="position:absolute;margin-left:-8.95pt;margin-top:-9.5pt;width:327.9pt;height:43.3pt;z-index:251659776;visibility:visible" filled="f" stroked="f">
          <v:textbox style="mso-next-textbox:#Casella di testo 7">
            <w:txbxContent>
              <w:p w:rsidR="00BB5A0D" w:rsidRDefault="00BB5A0D" w:rsidP="00B420CD">
                <w:pPr>
                  <w:pStyle w:val="Paragrafobase"/>
                  <w:suppressAutoHyphens/>
                  <w:rPr>
                    <w:rFonts w:ascii="HelveticaNeue-Light" w:hAnsi="HelveticaNeue-Light" w:cs="HelveticaNeue-Light"/>
                    <w:caps/>
                    <w:color w:val="CE1432"/>
                    <w:sz w:val="16"/>
                    <w:szCs w:val="16"/>
                  </w:rPr>
                </w:pPr>
                <w:r w:rsidRPr="003936A1">
                  <w:rPr>
                    <w:rFonts w:ascii="HelveticaNeue-Light" w:hAnsi="HelveticaNeue-Light" w:cs="HelveticaNeue-Light"/>
                    <w:caps/>
                    <w:color w:val="CE1432"/>
                    <w:sz w:val="16"/>
                    <w:szCs w:val="16"/>
                  </w:rPr>
                  <w:t xml:space="preserve">Lingua, </w:t>
                </w:r>
                <w:r w:rsidRPr="004D112E">
                  <w:rPr>
                    <w:rFonts w:ascii="HelveticaNeue-Light" w:hAnsi="HelveticaNeue-Light" w:cs="HelveticaNeue-Light"/>
                    <w:caps/>
                    <w:color w:val="CE1432"/>
                    <w:sz w:val="16"/>
                    <w:szCs w:val="16"/>
                  </w:rPr>
                  <w:t xml:space="preserve">letteratura e cultura </w:t>
                </w:r>
                <w:r w:rsidRPr="004D112E">
                  <w:rPr>
                    <w:rFonts w:ascii="HelveticaNeue-Light" w:hAnsi="HelveticaNeue-Light" w:cs="HelveticaNeue-Light"/>
                    <w:caps/>
                    <w:color w:val="CE1432"/>
                    <w:sz w:val="16"/>
                    <w:szCs w:val="16"/>
                  </w:rPr>
                  <w:br/>
                  <w:t>in una dimensione europea</w:t>
                </w:r>
                <w:r w:rsidRPr="003936A1">
                  <w:rPr>
                    <w:rFonts w:ascii="HelveticaNeue-Light" w:hAnsi="HelveticaNeue-Light" w:cs="HelveticaNeue-Light"/>
                    <w:caps/>
                    <w:color w:val="CE1432"/>
                    <w:sz w:val="16"/>
                    <w:szCs w:val="16"/>
                  </w:rPr>
                  <w:t xml:space="preserve"> – Area</w:t>
                </w:r>
                <w:r w:rsidRPr="00A63217">
                  <w:rPr>
                    <w:rFonts w:ascii="HelveticaNeue-Light" w:hAnsi="HelveticaNeue-Light" w:cs="HelveticaNeue-Light"/>
                    <w:caps/>
                    <w:color w:val="CE1432"/>
                    <w:sz w:val="16"/>
                    <w:szCs w:val="16"/>
                  </w:rPr>
                  <w:t xml:space="preserve"> </w:t>
                </w:r>
                <w:r w:rsidRPr="003936A1">
                  <w:rPr>
                    <w:rFonts w:ascii="HelveticaNeue-Light" w:hAnsi="HelveticaNeue-Light" w:cs="HelveticaNeue-Light"/>
                    <w:caps/>
                    <w:color w:val="CE1432"/>
                    <w:sz w:val="16"/>
                    <w:szCs w:val="16"/>
                  </w:rPr>
                  <w:t>italiano</w:t>
                </w:r>
              </w:p>
              <w:p w:rsidR="00BB5A0D" w:rsidRPr="003936A1" w:rsidRDefault="00BB5A0D" w:rsidP="00B420CD">
                <w:pPr>
                  <w:pStyle w:val="Paragrafobase"/>
                  <w:suppressAutoHyphens/>
                  <w:rPr>
                    <w:rFonts w:ascii="HelveticaNeue-Light" w:hAnsi="HelveticaNeue-Light" w:cs="HelveticaNeue-Light"/>
                    <w:caps/>
                    <w:color w:val="CE1432"/>
                    <w:sz w:val="16"/>
                    <w:szCs w:val="16"/>
                  </w:rPr>
                </w:pPr>
                <w:r w:rsidRPr="00151CEC">
                  <w:rPr>
                    <w:rFonts w:ascii="HelveticaNeue-Light" w:hAnsi="HelveticaNeue-Light" w:cs="HelveticaNeue-Light"/>
                    <w:caps/>
                    <w:color w:val="CE1432"/>
                    <w:sz w:val="16"/>
                    <w:szCs w:val="16"/>
                  </w:rPr>
                  <w:t>B-10-FSE-2010-2</w:t>
                </w:r>
              </w:p>
              <w:p w:rsidR="00BB5A0D" w:rsidRDefault="00BB5A0D" w:rsidP="00B420CD">
                <w:pPr>
                  <w:ind w:left="-142" w:hanging="142"/>
                </w:pPr>
              </w:p>
            </w:txbxContent>
          </v:textbox>
        </v:shape>
      </w:pict>
    </w:r>
    <w:r>
      <w:rPr>
        <w:noProof/>
      </w:rPr>
      <w:pict>
        <v:shape id="Casella di testo 6" o:spid="_x0000_s1030" type="#_x0000_t202" style="position:absolute;margin-left:297pt;margin-top:-9.5pt;width:2in;height:36.85pt;z-index:251658752;visibility:visible" filled="f" stroked="f">
          <v:textbox style="mso-next-textbox:#Casella di testo 6">
            <w:txbxContent>
              <w:p w:rsidR="00BB5A0D" w:rsidRDefault="007B4F0A">
                <w:r>
                  <w:rPr>
                    <w:noProof/>
                  </w:rPr>
                  <w:drawing>
                    <wp:inline distT="0" distB="0" distL="0" distR="0">
                      <wp:extent cx="1562100" cy="314325"/>
                      <wp:effectExtent l="19050" t="0" r="0" b="0"/>
                      <wp:docPr id="1" name="Immagin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621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283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E70718"/>
    <w:rsid w:val="00010D44"/>
    <w:rsid w:val="0002051E"/>
    <w:rsid w:val="00056B68"/>
    <w:rsid w:val="000652E0"/>
    <w:rsid w:val="00086BDB"/>
    <w:rsid w:val="00087541"/>
    <w:rsid w:val="000B7D89"/>
    <w:rsid w:val="000F0BBF"/>
    <w:rsid w:val="00117DF8"/>
    <w:rsid w:val="0012792B"/>
    <w:rsid w:val="0015648E"/>
    <w:rsid w:val="00167940"/>
    <w:rsid w:val="00167ECD"/>
    <w:rsid w:val="001739EF"/>
    <w:rsid w:val="00175484"/>
    <w:rsid w:val="001873D5"/>
    <w:rsid w:val="00193F96"/>
    <w:rsid w:val="00197028"/>
    <w:rsid w:val="001A0D0F"/>
    <w:rsid w:val="001B5910"/>
    <w:rsid w:val="001B6860"/>
    <w:rsid w:val="001C39FB"/>
    <w:rsid w:val="001C715E"/>
    <w:rsid w:val="00211E78"/>
    <w:rsid w:val="002210CD"/>
    <w:rsid w:val="002348E4"/>
    <w:rsid w:val="002601FE"/>
    <w:rsid w:val="00266F66"/>
    <w:rsid w:val="00274EB7"/>
    <w:rsid w:val="002801DD"/>
    <w:rsid w:val="00280727"/>
    <w:rsid w:val="00281443"/>
    <w:rsid w:val="00286184"/>
    <w:rsid w:val="00291EBA"/>
    <w:rsid w:val="002A5150"/>
    <w:rsid w:val="002B14D3"/>
    <w:rsid w:val="002C7207"/>
    <w:rsid w:val="002D15EB"/>
    <w:rsid w:val="002D316A"/>
    <w:rsid w:val="002E09AE"/>
    <w:rsid w:val="00321D02"/>
    <w:rsid w:val="00327BF2"/>
    <w:rsid w:val="003424F1"/>
    <w:rsid w:val="003541EB"/>
    <w:rsid w:val="00373C87"/>
    <w:rsid w:val="0037419B"/>
    <w:rsid w:val="003775E4"/>
    <w:rsid w:val="003D04A6"/>
    <w:rsid w:val="003D6F72"/>
    <w:rsid w:val="003F07E5"/>
    <w:rsid w:val="00400ADE"/>
    <w:rsid w:val="004029C8"/>
    <w:rsid w:val="0040379F"/>
    <w:rsid w:val="004040E6"/>
    <w:rsid w:val="00411433"/>
    <w:rsid w:val="004373C0"/>
    <w:rsid w:val="0045727F"/>
    <w:rsid w:val="0046046B"/>
    <w:rsid w:val="00462602"/>
    <w:rsid w:val="004647F6"/>
    <w:rsid w:val="004711C9"/>
    <w:rsid w:val="0047556A"/>
    <w:rsid w:val="004819EA"/>
    <w:rsid w:val="004978B6"/>
    <w:rsid w:val="004A0611"/>
    <w:rsid w:val="004A28E9"/>
    <w:rsid w:val="004B0155"/>
    <w:rsid w:val="004D132F"/>
    <w:rsid w:val="004E2CAD"/>
    <w:rsid w:val="004E7B0C"/>
    <w:rsid w:val="004F5BAB"/>
    <w:rsid w:val="004F776E"/>
    <w:rsid w:val="00503AD2"/>
    <w:rsid w:val="00510BA5"/>
    <w:rsid w:val="00511A4D"/>
    <w:rsid w:val="005129EE"/>
    <w:rsid w:val="005141E1"/>
    <w:rsid w:val="00520DB3"/>
    <w:rsid w:val="005318F7"/>
    <w:rsid w:val="005356F3"/>
    <w:rsid w:val="005425A6"/>
    <w:rsid w:val="00542EED"/>
    <w:rsid w:val="00550E66"/>
    <w:rsid w:val="005536B0"/>
    <w:rsid w:val="00570AA6"/>
    <w:rsid w:val="00571ADB"/>
    <w:rsid w:val="005742C5"/>
    <w:rsid w:val="00585053"/>
    <w:rsid w:val="00596357"/>
    <w:rsid w:val="005F339B"/>
    <w:rsid w:val="00606352"/>
    <w:rsid w:val="00613E04"/>
    <w:rsid w:val="00620368"/>
    <w:rsid w:val="006375DB"/>
    <w:rsid w:val="0065461F"/>
    <w:rsid w:val="00657D21"/>
    <w:rsid w:val="00660266"/>
    <w:rsid w:val="00660732"/>
    <w:rsid w:val="00666474"/>
    <w:rsid w:val="006A130C"/>
    <w:rsid w:val="006C109B"/>
    <w:rsid w:val="006C5294"/>
    <w:rsid w:val="006C6B2A"/>
    <w:rsid w:val="006E36B1"/>
    <w:rsid w:val="006F4835"/>
    <w:rsid w:val="007005E0"/>
    <w:rsid w:val="007052EB"/>
    <w:rsid w:val="0072538C"/>
    <w:rsid w:val="00747CA5"/>
    <w:rsid w:val="00751977"/>
    <w:rsid w:val="00757B54"/>
    <w:rsid w:val="00764121"/>
    <w:rsid w:val="00772988"/>
    <w:rsid w:val="00792E0A"/>
    <w:rsid w:val="00796C03"/>
    <w:rsid w:val="007A4988"/>
    <w:rsid w:val="007B4F0A"/>
    <w:rsid w:val="007C7417"/>
    <w:rsid w:val="007E4CE3"/>
    <w:rsid w:val="0081444B"/>
    <w:rsid w:val="008265ED"/>
    <w:rsid w:val="00835377"/>
    <w:rsid w:val="00844DAB"/>
    <w:rsid w:val="00845D79"/>
    <w:rsid w:val="00851841"/>
    <w:rsid w:val="00853642"/>
    <w:rsid w:val="00856F43"/>
    <w:rsid w:val="00874240"/>
    <w:rsid w:val="00893721"/>
    <w:rsid w:val="008A1BA4"/>
    <w:rsid w:val="008A2D82"/>
    <w:rsid w:val="008B1F1D"/>
    <w:rsid w:val="008B5F5A"/>
    <w:rsid w:val="008C0436"/>
    <w:rsid w:val="008C3AD6"/>
    <w:rsid w:val="008D7B8F"/>
    <w:rsid w:val="008D7E87"/>
    <w:rsid w:val="008E257B"/>
    <w:rsid w:val="008F2BBE"/>
    <w:rsid w:val="00904CAC"/>
    <w:rsid w:val="0092691E"/>
    <w:rsid w:val="00935A12"/>
    <w:rsid w:val="00950A8E"/>
    <w:rsid w:val="009533CC"/>
    <w:rsid w:val="00957545"/>
    <w:rsid w:val="00957DD6"/>
    <w:rsid w:val="00957FF7"/>
    <w:rsid w:val="00981CD3"/>
    <w:rsid w:val="0098479A"/>
    <w:rsid w:val="00994BDC"/>
    <w:rsid w:val="009C23E8"/>
    <w:rsid w:val="009C5D53"/>
    <w:rsid w:val="009D6008"/>
    <w:rsid w:val="009D6477"/>
    <w:rsid w:val="009E3E97"/>
    <w:rsid w:val="009F0089"/>
    <w:rsid w:val="009F03F3"/>
    <w:rsid w:val="009F706F"/>
    <w:rsid w:val="00A0532B"/>
    <w:rsid w:val="00A12996"/>
    <w:rsid w:val="00A130E1"/>
    <w:rsid w:val="00A179C9"/>
    <w:rsid w:val="00A21849"/>
    <w:rsid w:val="00A24FAB"/>
    <w:rsid w:val="00A255D2"/>
    <w:rsid w:val="00A276C9"/>
    <w:rsid w:val="00A44B7A"/>
    <w:rsid w:val="00A82A59"/>
    <w:rsid w:val="00AA403C"/>
    <w:rsid w:val="00AB3615"/>
    <w:rsid w:val="00AC370D"/>
    <w:rsid w:val="00AD1919"/>
    <w:rsid w:val="00AD3467"/>
    <w:rsid w:val="00AD7FEC"/>
    <w:rsid w:val="00AE0E05"/>
    <w:rsid w:val="00AE7E76"/>
    <w:rsid w:val="00AF27DA"/>
    <w:rsid w:val="00B0332C"/>
    <w:rsid w:val="00B040F7"/>
    <w:rsid w:val="00B111B4"/>
    <w:rsid w:val="00B24334"/>
    <w:rsid w:val="00B32C41"/>
    <w:rsid w:val="00B379BC"/>
    <w:rsid w:val="00B420CD"/>
    <w:rsid w:val="00B500E2"/>
    <w:rsid w:val="00B903C1"/>
    <w:rsid w:val="00B92331"/>
    <w:rsid w:val="00BA6CCF"/>
    <w:rsid w:val="00BB5A0D"/>
    <w:rsid w:val="00BB63DB"/>
    <w:rsid w:val="00BB703E"/>
    <w:rsid w:val="00BC76BB"/>
    <w:rsid w:val="00BD19E6"/>
    <w:rsid w:val="00BE0865"/>
    <w:rsid w:val="00C00229"/>
    <w:rsid w:val="00C02F5C"/>
    <w:rsid w:val="00C2174E"/>
    <w:rsid w:val="00C40676"/>
    <w:rsid w:val="00C429E5"/>
    <w:rsid w:val="00C43638"/>
    <w:rsid w:val="00C471A3"/>
    <w:rsid w:val="00C4773B"/>
    <w:rsid w:val="00C6077E"/>
    <w:rsid w:val="00C80C81"/>
    <w:rsid w:val="00C8177A"/>
    <w:rsid w:val="00C847D2"/>
    <w:rsid w:val="00C94224"/>
    <w:rsid w:val="00CA58DE"/>
    <w:rsid w:val="00CC6852"/>
    <w:rsid w:val="00CD1EE6"/>
    <w:rsid w:val="00CD7634"/>
    <w:rsid w:val="00CE56CD"/>
    <w:rsid w:val="00CE6F2E"/>
    <w:rsid w:val="00D00564"/>
    <w:rsid w:val="00D21E8E"/>
    <w:rsid w:val="00D22FB4"/>
    <w:rsid w:val="00D231C9"/>
    <w:rsid w:val="00D271A2"/>
    <w:rsid w:val="00D33B89"/>
    <w:rsid w:val="00D4789A"/>
    <w:rsid w:val="00D47C30"/>
    <w:rsid w:val="00D50A63"/>
    <w:rsid w:val="00D5146B"/>
    <w:rsid w:val="00D5362D"/>
    <w:rsid w:val="00D705FC"/>
    <w:rsid w:val="00D74D37"/>
    <w:rsid w:val="00D860F9"/>
    <w:rsid w:val="00DA3F25"/>
    <w:rsid w:val="00DA4233"/>
    <w:rsid w:val="00DA4264"/>
    <w:rsid w:val="00DA5DBC"/>
    <w:rsid w:val="00DB27B3"/>
    <w:rsid w:val="00DC52CE"/>
    <w:rsid w:val="00DD2304"/>
    <w:rsid w:val="00DE1C50"/>
    <w:rsid w:val="00DE49EF"/>
    <w:rsid w:val="00DE5E9D"/>
    <w:rsid w:val="00DF188E"/>
    <w:rsid w:val="00E01716"/>
    <w:rsid w:val="00E110ED"/>
    <w:rsid w:val="00E125D1"/>
    <w:rsid w:val="00E212F9"/>
    <w:rsid w:val="00E251F3"/>
    <w:rsid w:val="00E34BC8"/>
    <w:rsid w:val="00E34BDB"/>
    <w:rsid w:val="00E36596"/>
    <w:rsid w:val="00E44939"/>
    <w:rsid w:val="00E60B4A"/>
    <w:rsid w:val="00E61716"/>
    <w:rsid w:val="00E67F02"/>
    <w:rsid w:val="00E70718"/>
    <w:rsid w:val="00E8683E"/>
    <w:rsid w:val="00E96C68"/>
    <w:rsid w:val="00E96C83"/>
    <w:rsid w:val="00ED6C49"/>
    <w:rsid w:val="00ED7066"/>
    <w:rsid w:val="00EE6A75"/>
    <w:rsid w:val="00F13E8A"/>
    <w:rsid w:val="00F26A62"/>
    <w:rsid w:val="00F34186"/>
    <w:rsid w:val="00F535FF"/>
    <w:rsid w:val="00F66A0B"/>
    <w:rsid w:val="00F71EAC"/>
    <w:rsid w:val="00F72EC4"/>
    <w:rsid w:val="00F8301B"/>
    <w:rsid w:val="00F87A87"/>
    <w:rsid w:val="00F95106"/>
    <w:rsid w:val="00FA56B7"/>
    <w:rsid w:val="00FB007F"/>
    <w:rsid w:val="00FD2898"/>
    <w:rsid w:val="00FD3179"/>
    <w:rsid w:val="00FD36AC"/>
    <w:rsid w:val="00FD6710"/>
    <w:rsid w:val="00FE3FA4"/>
    <w:rsid w:val="00FF64FE"/>
    <w:rsid w:val="00FF7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2174E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yle2">
    <w:name w:val="Style 2"/>
    <w:rsid w:val="00E70718"/>
    <w:pPr>
      <w:widowControl w:val="0"/>
      <w:autoSpaceDE w:val="0"/>
      <w:autoSpaceDN w:val="0"/>
      <w:jc w:val="both"/>
    </w:pPr>
    <w:rPr>
      <w:color w:val="000000"/>
    </w:rPr>
  </w:style>
  <w:style w:type="character" w:customStyle="1" w:styleId="CharacterStyle1">
    <w:name w:val="Character Style 1"/>
    <w:rsid w:val="00E70718"/>
    <w:rPr>
      <w:color w:val="000000"/>
      <w:sz w:val="20"/>
      <w:szCs w:val="20"/>
    </w:rPr>
  </w:style>
  <w:style w:type="paragraph" w:customStyle="1" w:styleId="Style3">
    <w:name w:val="Style 3"/>
    <w:rsid w:val="00E70718"/>
    <w:pPr>
      <w:widowControl w:val="0"/>
      <w:autoSpaceDE w:val="0"/>
      <w:autoSpaceDN w:val="0"/>
      <w:adjustRightInd w:val="0"/>
    </w:pPr>
  </w:style>
  <w:style w:type="paragraph" w:customStyle="1" w:styleId="Style1">
    <w:name w:val="Style 1"/>
    <w:rsid w:val="00E70718"/>
    <w:pPr>
      <w:widowControl w:val="0"/>
      <w:autoSpaceDE w:val="0"/>
      <w:autoSpaceDN w:val="0"/>
      <w:spacing w:line="252" w:lineRule="exact"/>
      <w:jc w:val="both"/>
    </w:pPr>
    <w:rPr>
      <w:color w:val="000000"/>
    </w:rPr>
  </w:style>
  <w:style w:type="paragraph" w:customStyle="1" w:styleId="Style5">
    <w:name w:val="Style 5"/>
    <w:rsid w:val="00E70718"/>
    <w:pPr>
      <w:widowControl w:val="0"/>
      <w:autoSpaceDE w:val="0"/>
      <w:autoSpaceDN w:val="0"/>
      <w:spacing w:before="36" w:after="504"/>
      <w:ind w:firstLine="216"/>
      <w:jc w:val="both"/>
    </w:pPr>
    <w:rPr>
      <w:color w:val="000000"/>
    </w:rPr>
  </w:style>
  <w:style w:type="paragraph" w:styleId="Testonotaapidipagina">
    <w:name w:val="footnote text"/>
    <w:basedOn w:val="Normale"/>
    <w:semiHidden/>
    <w:rsid w:val="00E70718"/>
    <w:rPr>
      <w:sz w:val="20"/>
      <w:szCs w:val="20"/>
    </w:rPr>
  </w:style>
  <w:style w:type="character" w:styleId="Rimandonotaapidipagina">
    <w:name w:val="footnote reference"/>
    <w:basedOn w:val="Carpredefinitoparagrafo"/>
    <w:semiHidden/>
    <w:rsid w:val="00E70718"/>
    <w:rPr>
      <w:vertAlign w:val="superscript"/>
    </w:rPr>
  </w:style>
  <w:style w:type="character" w:customStyle="1" w:styleId="tt">
    <w:name w:val="tt"/>
    <w:basedOn w:val="Carpredefinitoparagrafo"/>
    <w:rsid w:val="00E70718"/>
  </w:style>
  <w:style w:type="paragraph" w:styleId="Intestazione">
    <w:name w:val="header"/>
    <w:basedOn w:val="Normale"/>
    <w:link w:val="IntestazioneCarattere"/>
    <w:rsid w:val="00C80C8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C80C81"/>
    <w:rPr>
      <w:sz w:val="24"/>
      <w:szCs w:val="24"/>
    </w:rPr>
  </w:style>
  <w:style w:type="paragraph" w:styleId="Pidipagina">
    <w:name w:val="footer"/>
    <w:basedOn w:val="Normale"/>
    <w:link w:val="PidipaginaCarattere"/>
    <w:rsid w:val="00C80C8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C80C81"/>
    <w:rPr>
      <w:sz w:val="24"/>
      <w:szCs w:val="24"/>
    </w:rPr>
  </w:style>
  <w:style w:type="paragraph" w:customStyle="1" w:styleId="Paragrafobase">
    <w:name w:val="[Paragrafo base]"/>
    <w:basedOn w:val="Normale"/>
    <w:uiPriority w:val="99"/>
    <w:rsid w:val="00C80C8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</w:rPr>
  </w:style>
  <w:style w:type="character" w:customStyle="1" w:styleId="fontlatin">
    <w:name w:val="font_latin"/>
    <w:basedOn w:val="Carpredefinitoparagrafo"/>
    <w:rsid w:val="00291EBA"/>
  </w:style>
  <w:style w:type="paragraph" w:styleId="Testofumetto">
    <w:name w:val="Balloon Text"/>
    <w:basedOn w:val="Normale"/>
    <w:link w:val="TestofumettoCarattere"/>
    <w:rsid w:val="007C741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C7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Ammiano Marcellino, Le Storie, a cura di Antonio Selem, UTET, Torino, 1993</vt:lpstr>
    </vt:vector>
  </TitlesOfParts>
  <Company>HOME</Company>
  <LinksUpToDate>false</LinksUpToDate>
  <CharactersWithSpaces>3232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Ammiano Marcellino, Le Storie, a cura di Antonio Selem, UTET, Torino, 1993</dc:title>
  <dc:creator>OEM</dc:creator>
  <cp:lastModifiedBy>Perrone</cp:lastModifiedBy>
  <cp:revision>2</cp:revision>
  <dcterms:created xsi:type="dcterms:W3CDTF">2015-10-27T16:46:00Z</dcterms:created>
  <dcterms:modified xsi:type="dcterms:W3CDTF">2015-10-27T16:46:00Z</dcterms:modified>
</cp:coreProperties>
</file>